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9AD3" w14:textId="77777777" w:rsidR="0000677D" w:rsidRDefault="0000677D" w:rsidP="0000677D">
      <w:pPr>
        <w:pStyle w:val="ListParagraph"/>
        <w:numPr>
          <w:ilvl w:val="0"/>
          <w:numId w:val="1"/>
        </w:numPr>
        <w:rPr>
          <w:rFonts w:eastAsia="Times New Roman"/>
        </w:rPr>
      </w:pPr>
      <w:r>
        <w:rPr>
          <w:rFonts w:eastAsia="Times New Roman"/>
        </w:rPr>
        <w:t xml:space="preserve">Are you wanting the entire line re-designed or piecemealing what’s in conflict with ODOT? </w:t>
      </w:r>
      <w:r>
        <w:rPr>
          <w:rFonts w:eastAsia="Times New Roman"/>
          <w:color w:val="FF0000"/>
        </w:rPr>
        <w:t>Piecemeal re-design for the conflict areas but we also want to avoid a “</w:t>
      </w:r>
      <w:proofErr w:type="gramStart"/>
      <w:r>
        <w:rPr>
          <w:rFonts w:eastAsia="Times New Roman"/>
          <w:color w:val="FF0000"/>
        </w:rPr>
        <w:t>zig-zag</w:t>
      </w:r>
      <w:proofErr w:type="gramEnd"/>
      <w:r>
        <w:rPr>
          <w:rFonts w:eastAsia="Times New Roman"/>
          <w:color w:val="FF0000"/>
        </w:rPr>
        <w:t>” approach so if the distance between conflict zones is short, it makes sense to re-design those short sections as well. In addition to the conflict areas, we also want to re-design the Cimarron River crossing which has been a problem during past flooding events. (It is at the north end of the project).</w:t>
      </w:r>
    </w:p>
    <w:p w14:paraId="4C4F7701" w14:textId="77777777" w:rsidR="0000677D" w:rsidRDefault="0000677D" w:rsidP="0000677D">
      <w:pPr>
        <w:pStyle w:val="ListParagraph"/>
        <w:numPr>
          <w:ilvl w:val="0"/>
          <w:numId w:val="1"/>
        </w:numPr>
        <w:rPr>
          <w:rFonts w:eastAsia="Times New Roman"/>
        </w:rPr>
      </w:pPr>
      <w:r>
        <w:rPr>
          <w:rFonts w:eastAsia="Times New Roman"/>
        </w:rPr>
        <w:t xml:space="preserve">Does the project end at the end of the highway project, north side of the Cimarron River crossing, or at Waynoka Substation? </w:t>
      </w:r>
      <w:r>
        <w:rPr>
          <w:rFonts w:eastAsia="Times New Roman"/>
          <w:color w:val="FF0000"/>
        </w:rPr>
        <w:t>The north side of the Cimarron River crossing.</w:t>
      </w:r>
    </w:p>
    <w:p w14:paraId="1F953FDA" w14:textId="77777777" w:rsidR="0000677D" w:rsidRDefault="0000677D" w:rsidP="0000677D">
      <w:pPr>
        <w:pStyle w:val="ListParagraph"/>
        <w:numPr>
          <w:ilvl w:val="0"/>
          <w:numId w:val="1"/>
        </w:numPr>
        <w:rPr>
          <w:rFonts w:eastAsia="Times New Roman"/>
        </w:rPr>
      </w:pPr>
      <w:r>
        <w:rPr>
          <w:rFonts w:eastAsia="Times New Roman"/>
        </w:rPr>
        <w:t xml:space="preserve">Has the field meeting happened already? </w:t>
      </w:r>
    </w:p>
    <w:p w14:paraId="3BBF438B" w14:textId="77777777" w:rsidR="0000677D" w:rsidRDefault="0000677D" w:rsidP="0000677D">
      <w:pPr>
        <w:pStyle w:val="ListParagraph"/>
        <w:numPr>
          <w:ilvl w:val="1"/>
          <w:numId w:val="1"/>
        </w:numPr>
        <w:rPr>
          <w:rFonts w:eastAsia="Times New Roman"/>
        </w:rPr>
      </w:pPr>
      <w:r>
        <w:rPr>
          <w:rFonts w:eastAsia="Times New Roman"/>
        </w:rPr>
        <w:t xml:space="preserve">If not, attending would be included in the engineering scope of work, correct?  </w:t>
      </w:r>
      <w:r>
        <w:rPr>
          <w:rFonts w:eastAsia="Times New Roman"/>
          <w:color w:val="FF0000"/>
        </w:rPr>
        <w:t xml:space="preserve">We had a virtual field meeting with ODOT representatives. </w:t>
      </w:r>
      <w:proofErr w:type="gramStart"/>
      <w:r>
        <w:rPr>
          <w:rFonts w:eastAsia="Times New Roman"/>
          <w:color w:val="FF0000"/>
        </w:rPr>
        <w:t>Yes</w:t>
      </w:r>
      <w:proofErr w:type="gramEnd"/>
      <w:r>
        <w:rPr>
          <w:rFonts w:eastAsia="Times New Roman"/>
          <w:color w:val="FF0000"/>
        </w:rPr>
        <w:t xml:space="preserve"> attending any required meetings would be in the engineering scope of work. At the very least I would recommend a site visit to get a feel for the scope of the work. </w:t>
      </w:r>
    </w:p>
    <w:p w14:paraId="338F11ED" w14:textId="77777777" w:rsidR="0000677D" w:rsidRDefault="0000677D" w:rsidP="0000677D">
      <w:pPr>
        <w:pStyle w:val="ListParagraph"/>
        <w:numPr>
          <w:ilvl w:val="1"/>
          <w:numId w:val="1"/>
        </w:numPr>
        <w:rPr>
          <w:rFonts w:eastAsia="Times New Roman"/>
        </w:rPr>
      </w:pPr>
      <w:r>
        <w:rPr>
          <w:rFonts w:eastAsia="Times New Roman"/>
        </w:rPr>
        <w:t xml:space="preserve">If so, can you provide the meeting report? </w:t>
      </w:r>
      <w:r>
        <w:rPr>
          <w:rFonts w:eastAsia="Times New Roman"/>
          <w:color w:val="FF0000"/>
        </w:rPr>
        <w:t>Yes, it is included in the link within the RFQ.</w:t>
      </w:r>
    </w:p>
    <w:p w14:paraId="12AF7031" w14:textId="77777777" w:rsidR="0000677D" w:rsidRDefault="0000677D" w:rsidP="0000677D">
      <w:pPr>
        <w:pStyle w:val="ListParagraph"/>
        <w:numPr>
          <w:ilvl w:val="0"/>
          <w:numId w:val="1"/>
        </w:numPr>
        <w:rPr>
          <w:rFonts w:eastAsia="Times New Roman"/>
        </w:rPr>
      </w:pPr>
      <w:r>
        <w:rPr>
          <w:rFonts w:eastAsia="Times New Roman"/>
        </w:rPr>
        <w:t xml:space="preserve">Has OMPA been given a corridor by ODOT to place their structures? </w:t>
      </w:r>
      <w:r>
        <w:rPr>
          <w:rFonts w:eastAsia="Times New Roman"/>
          <w:color w:val="FF0000"/>
        </w:rPr>
        <w:t>No, we will need to obtain private easements as part of the scope of work.</w:t>
      </w:r>
    </w:p>
    <w:p w14:paraId="6F6FB907" w14:textId="77777777" w:rsidR="0000677D" w:rsidRDefault="0000677D" w:rsidP="0000677D">
      <w:pPr>
        <w:pStyle w:val="ListParagraph"/>
        <w:numPr>
          <w:ilvl w:val="0"/>
          <w:numId w:val="1"/>
        </w:numPr>
        <w:rPr>
          <w:rFonts w:eastAsia="Times New Roman"/>
        </w:rPr>
      </w:pPr>
      <w:r>
        <w:rPr>
          <w:rFonts w:eastAsia="Times New Roman"/>
        </w:rPr>
        <w:t xml:space="preserve">Will this be built using RUS standards or does OMPA have propriety standards? </w:t>
      </w:r>
      <w:r>
        <w:rPr>
          <w:rFonts w:eastAsia="Times New Roman"/>
          <w:color w:val="FF0000"/>
        </w:rPr>
        <w:t xml:space="preserve">We have been rebuilding it to a single pole transmission standard using post insulators to avoid crossarm failures and prepare for possible future voltage increases to the line. We have been using our own </w:t>
      </w:r>
      <w:proofErr w:type="gramStart"/>
      <w:r>
        <w:rPr>
          <w:rFonts w:eastAsia="Times New Roman"/>
          <w:color w:val="FF0000"/>
        </w:rPr>
        <w:t>standard</w:t>
      </w:r>
      <w:proofErr w:type="gramEnd"/>
      <w:r>
        <w:rPr>
          <w:rFonts w:eastAsia="Times New Roman"/>
          <w:color w:val="FF0000"/>
        </w:rPr>
        <w:t xml:space="preserve"> but it is the same or similar to most other transmission mono pole structures. </w:t>
      </w:r>
    </w:p>
    <w:p w14:paraId="2C1A2859" w14:textId="77777777" w:rsidR="0000677D" w:rsidRDefault="0000677D" w:rsidP="0000677D">
      <w:pPr>
        <w:pStyle w:val="ListParagraph"/>
        <w:numPr>
          <w:ilvl w:val="0"/>
          <w:numId w:val="1"/>
        </w:numPr>
        <w:rPr>
          <w:rFonts w:eastAsia="Times New Roman"/>
        </w:rPr>
      </w:pPr>
      <w:r>
        <w:rPr>
          <w:rFonts w:eastAsia="Times New Roman"/>
        </w:rPr>
        <w:t xml:space="preserve">Does OMPA have material preferences (or preferred manufacturers)? Specifically, does OMPA have a dedicated steel pole manufacturer? </w:t>
      </w:r>
      <w:r>
        <w:rPr>
          <w:rFonts w:eastAsia="Times New Roman"/>
          <w:color w:val="FF0000"/>
        </w:rPr>
        <w:t xml:space="preserve">We are required to bid our </w:t>
      </w:r>
      <w:proofErr w:type="gramStart"/>
      <w:r>
        <w:rPr>
          <w:rFonts w:eastAsia="Times New Roman"/>
          <w:color w:val="FF0000"/>
        </w:rPr>
        <w:t>materials</w:t>
      </w:r>
      <w:proofErr w:type="gramEnd"/>
      <w:r>
        <w:rPr>
          <w:rFonts w:eastAsia="Times New Roman"/>
          <w:color w:val="FF0000"/>
        </w:rPr>
        <w:t xml:space="preserve"> so we do not have a dedicated manufacturer, however, SANPEC has won most of our recent steel pole bids and we trust them to provide a quality product. For hardware we purchase standard materials and bid it out, I can provide a list if needed. </w:t>
      </w:r>
    </w:p>
    <w:p w14:paraId="028A99E7" w14:textId="77777777" w:rsidR="0000677D" w:rsidRDefault="0000677D" w:rsidP="0000677D">
      <w:pPr>
        <w:pStyle w:val="ListParagraph"/>
        <w:numPr>
          <w:ilvl w:val="0"/>
          <w:numId w:val="1"/>
        </w:numPr>
        <w:rPr>
          <w:rFonts w:eastAsia="Times New Roman"/>
        </w:rPr>
      </w:pPr>
      <w:r>
        <w:rPr>
          <w:rFonts w:eastAsia="Times New Roman"/>
        </w:rPr>
        <w:t xml:space="preserve">Does OMPA have an existing PLS-CADD model or Plan and Profile drawings? If so, can you provide those? </w:t>
      </w:r>
      <w:r>
        <w:rPr>
          <w:rFonts w:eastAsia="Times New Roman"/>
          <w:color w:val="FF0000"/>
        </w:rPr>
        <w:t xml:space="preserve">No, unfortunately we do not have that </w:t>
      </w:r>
      <w:proofErr w:type="gramStart"/>
      <w:r>
        <w:rPr>
          <w:rFonts w:eastAsia="Times New Roman"/>
          <w:color w:val="FF0000"/>
        </w:rPr>
        <w:t>information</w:t>
      </w:r>
      <w:proofErr w:type="gramEnd"/>
    </w:p>
    <w:p w14:paraId="1A3EF5E8" w14:textId="77777777" w:rsidR="0000677D" w:rsidRDefault="0000677D" w:rsidP="0000677D">
      <w:pPr>
        <w:pStyle w:val="ListParagraph"/>
        <w:numPr>
          <w:ilvl w:val="0"/>
          <w:numId w:val="1"/>
        </w:numPr>
        <w:rPr>
          <w:rFonts w:eastAsia="Times New Roman"/>
        </w:rPr>
      </w:pPr>
      <w:r>
        <w:rPr>
          <w:rFonts w:eastAsia="Times New Roman"/>
        </w:rPr>
        <w:t xml:space="preserve">Is OMPA’s plan to replace pole for pole or re-span? </w:t>
      </w:r>
      <w:r>
        <w:rPr>
          <w:rFonts w:eastAsia="Times New Roman"/>
          <w:color w:val="FF0000"/>
        </w:rPr>
        <w:t xml:space="preserve">I will take recommendations on that, replacing pole for pole is not required, I would like to go with the best design that will provide reliable service. </w:t>
      </w:r>
    </w:p>
    <w:p w14:paraId="7C6C8797" w14:textId="77777777" w:rsidR="0000677D" w:rsidRDefault="0000677D" w:rsidP="0000677D">
      <w:pPr>
        <w:pStyle w:val="ListParagraph"/>
        <w:numPr>
          <w:ilvl w:val="0"/>
          <w:numId w:val="1"/>
        </w:numPr>
        <w:rPr>
          <w:rFonts w:eastAsia="Times New Roman"/>
        </w:rPr>
      </w:pPr>
      <w:r>
        <w:rPr>
          <w:rFonts w:eastAsia="Times New Roman"/>
        </w:rPr>
        <w:t xml:space="preserve">What is expected of the engineer in the regards to bid administration? </w:t>
      </w:r>
      <w:r>
        <w:rPr>
          <w:rFonts w:eastAsia="Times New Roman"/>
          <w:color w:val="FF0000"/>
        </w:rPr>
        <w:t>The engineer is expected to perform the work required in the bid, OMPA will handle construction. We are asking for a design and someone to interface with ODOT as needed.</w:t>
      </w:r>
    </w:p>
    <w:p w14:paraId="6A9AB98B" w14:textId="77777777" w:rsidR="0000677D" w:rsidRDefault="0000677D" w:rsidP="0000677D">
      <w:pPr>
        <w:pStyle w:val="ListParagraph"/>
        <w:numPr>
          <w:ilvl w:val="0"/>
          <w:numId w:val="1"/>
        </w:numPr>
        <w:rPr>
          <w:rFonts w:eastAsia="Times New Roman"/>
          <w:color w:val="FF0000"/>
        </w:rPr>
      </w:pPr>
      <w:r>
        <w:rPr>
          <w:rFonts w:eastAsia="Times New Roman"/>
        </w:rPr>
        <w:t xml:space="preserve">Will engineer be responsible to handle issue and questions during construction? </w:t>
      </w:r>
      <w:r>
        <w:rPr>
          <w:rFonts w:eastAsia="Times New Roman"/>
          <w:color w:val="FF0000"/>
        </w:rPr>
        <w:t xml:space="preserve">That is not my intent. If we need someone to oversee construction that would be a separate bid. </w:t>
      </w:r>
    </w:p>
    <w:p w14:paraId="4CCCF5EB" w14:textId="77777777" w:rsidR="0000677D" w:rsidRDefault="0000677D" w:rsidP="0000677D">
      <w:pPr>
        <w:pStyle w:val="ListParagraph"/>
        <w:numPr>
          <w:ilvl w:val="0"/>
          <w:numId w:val="1"/>
        </w:numPr>
        <w:rPr>
          <w:rFonts w:eastAsia="Times New Roman"/>
          <w:color w:val="FF0000"/>
        </w:rPr>
      </w:pPr>
      <w:r>
        <w:rPr>
          <w:rFonts w:eastAsia="Times New Roman"/>
        </w:rPr>
        <w:t xml:space="preserve">Will OMPA want geotechnical engineering to calculate bury depths or does OMPA want the design to follow OMPA standard burying depth? </w:t>
      </w:r>
      <w:r>
        <w:rPr>
          <w:rFonts w:eastAsia="Times New Roman"/>
          <w:color w:val="FF0000"/>
        </w:rPr>
        <w:t xml:space="preserve">For </w:t>
      </w:r>
      <w:proofErr w:type="gramStart"/>
      <w:r>
        <w:rPr>
          <w:rFonts w:eastAsia="Times New Roman"/>
          <w:color w:val="FF0000"/>
        </w:rPr>
        <w:t>the majority of</w:t>
      </w:r>
      <w:proofErr w:type="gramEnd"/>
      <w:r>
        <w:rPr>
          <w:rFonts w:eastAsia="Times New Roman"/>
          <w:color w:val="FF0000"/>
        </w:rPr>
        <w:t xml:space="preserve"> the project standard burying depths are acceptable unless there are unusual soil conditions that are identified. The river crossing is one area that should have geotechnical engineering due to the long spans and soil conditions near the river.</w:t>
      </w:r>
    </w:p>
    <w:p w14:paraId="6E030BD7" w14:textId="77777777" w:rsidR="0000677D" w:rsidRDefault="0000677D" w:rsidP="0000677D">
      <w:pPr>
        <w:pStyle w:val="ListParagraph"/>
        <w:numPr>
          <w:ilvl w:val="0"/>
          <w:numId w:val="1"/>
        </w:numPr>
        <w:rPr>
          <w:rFonts w:eastAsia="Times New Roman"/>
        </w:rPr>
      </w:pPr>
      <w:r>
        <w:rPr>
          <w:rFonts w:eastAsia="Times New Roman"/>
        </w:rPr>
        <w:t xml:space="preserve">What is the submittal schedule required for this project? Will there be separate submittals for 30%, 60%, 90%, IFC, and As-Builts? </w:t>
      </w:r>
      <w:r>
        <w:rPr>
          <w:rFonts w:eastAsia="Times New Roman"/>
          <w:color w:val="FF0000"/>
        </w:rPr>
        <w:t xml:space="preserve">Since this is a relatively small project one submittal of the design plans is acceptable. </w:t>
      </w:r>
    </w:p>
    <w:p w14:paraId="05EA1E49" w14:textId="77777777" w:rsidR="0000677D" w:rsidRDefault="0000677D" w:rsidP="0000677D">
      <w:pPr>
        <w:pStyle w:val="ListParagraph"/>
        <w:numPr>
          <w:ilvl w:val="0"/>
          <w:numId w:val="1"/>
        </w:numPr>
        <w:rPr>
          <w:rFonts w:eastAsia="Times New Roman"/>
        </w:rPr>
      </w:pPr>
      <w:r>
        <w:rPr>
          <w:rFonts w:eastAsia="Times New Roman"/>
        </w:rPr>
        <w:t xml:space="preserve">If a structure is currently in private easement, does OMPA prefer to place back in new private easement or inside the proposed/new R/W? </w:t>
      </w:r>
      <w:r>
        <w:rPr>
          <w:rFonts w:eastAsia="Times New Roman"/>
          <w:color w:val="FF0000"/>
        </w:rPr>
        <w:t>Preference is a new private easement to avoid future relocation issues.</w:t>
      </w:r>
    </w:p>
    <w:p w14:paraId="01988EA5" w14:textId="77777777" w:rsidR="0000677D" w:rsidRDefault="0000677D" w:rsidP="0000677D">
      <w:pPr>
        <w:pStyle w:val="ListParagraph"/>
        <w:numPr>
          <w:ilvl w:val="0"/>
          <w:numId w:val="1"/>
        </w:numPr>
        <w:rPr>
          <w:rFonts w:eastAsia="Times New Roman"/>
          <w:color w:val="FF0000"/>
        </w:rPr>
      </w:pPr>
      <w:r>
        <w:rPr>
          <w:rFonts w:eastAsia="Times New Roman"/>
        </w:rPr>
        <w:lastRenderedPageBreak/>
        <w:t xml:space="preserve">Does OMPA require blowout easement? </w:t>
      </w:r>
      <w:r>
        <w:rPr>
          <w:rFonts w:eastAsia="Times New Roman"/>
          <w:color w:val="FF0000"/>
        </w:rPr>
        <w:t>Not normally unless the span is long and significant conductor movement is expected. I will defer to the engineer if one is recommended.</w:t>
      </w:r>
    </w:p>
    <w:p w14:paraId="54A5054A" w14:textId="77777777" w:rsidR="0000677D" w:rsidRDefault="0000677D" w:rsidP="0000677D">
      <w:pPr>
        <w:pStyle w:val="ListParagraph"/>
        <w:numPr>
          <w:ilvl w:val="0"/>
          <w:numId w:val="1"/>
        </w:numPr>
        <w:rPr>
          <w:rFonts w:eastAsia="Times New Roman"/>
        </w:rPr>
      </w:pPr>
      <w:r>
        <w:rPr>
          <w:rFonts w:eastAsia="Times New Roman"/>
        </w:rPr>
        <w:t xml:space="preserve">In the proposal it mentions to span the floodplain for the river crossing; however, our initial research shows the floodplain spanning nearly a mile long. Does OMPA want to span this area or keep the span length near the distance of the bridge? </w:t>
      </w:r>
      <w:r>
        <w:rPr>
          <w:rFonts w:eastAsia="Times New Roman"/>
          <w:color w:val="FF0000"/>
        </w:rPr>
        <w:t xml:space="preserve">I would like to keep our poles above the flood stage of the river if </w:t>
      </w:r>
      <w:proofErr w:type="gramStart"/>
      <w:r>
        <w:rPr>
          <w:rFonts w:eastAsia="Times New Roman"/>
          <w:color w:val="FF0000"/>
        </w:rPr>
        <w:t>possible</w:t>
      </w:r>
      <w:proofErr w:type="gramEnd"/>
      <w:r>
        <w:rPr>
          <w:rFonts w:eastAsia="Times New Roman"/>
          <w:color w:val="FF0000"/>
        </w:rPr>
        <w:t xml:space="preserve"> to prevent washouts. In the past we have had structures under water. I am open to suggestions on how to accomplish the crossing. </w:t>
      </w:r>
    </w:p>
    <w:p w14:paraId="59C8CE4F" w14:textId="77777777" w:rsidR="0000677D" w:rsidRDefault="0000677D" w:rsidP="0000677D">
      <w:pPr>
        <w:pStyle w:val="ListParagraph"/>
        <w:numPr>
          <w:ilvl w:val="0"/>
          <w:numId w:val="1"/>
        </w:numPr>
        <w:rPr>
          <w:rFonts w:eastAsia="Times New Roman"/>
        </w:rPr>
      </w:pPr>
      <w:r>
        <w:rPr>
          <w:rFonts w:eastAsia="Times New Roman"/>
        </w:rPr>
        <w:t xml:space="preserve">On page 7--number 15, it mentions to complete the following documents in the form included in the RFP. Are you asking for the Documentation of Experience and subsequent documents to be all details on this page with no graphics or design, just have a list of projects on the blank page, or can we put this same title on our already created pages/project sheets? </w:t>
      </w:r>
      <w:r>
        <w:rPr>
          <w:rFonts w:eastAsia="Times New Roman"/>
          <w:color w:val="FF0000"/>
        </w:rPr>
        <w:t xml:space="preserve">The format of those items isn’t </w:t>
      </w:r>
      <w:proofErr w:type="gramStart"/>
      <w:r>
        <w:rPr>
          <w:rFonts w:eastAsia="Times New Roman"/>
          <w:color w:val="FF0000"/>
        </w:rPr>
        <w:t>really important</w:t>
      </w:r>
      <w:proofErr w:type="gramEnd"/>
      <w:r>
        <w:rPr>
          <w:rFonts w:eastAsia="Times New Roman"/>
          <w:color w:val="FF0000"/>
        </w:rPr>
        <w:t xml:space="preserve"> as long as the information is in the document.</w:t>
      </w:r>
    </w:p>
    <w:p w14:paraId="45FAA398" w14:textId="77777777" w:rsidR="005D63E0" w:rsidRPr="0000677D" w:rsidRDefault="005D63E0" w:rsidP="0000677D"/>
    <w:sectPr w:rsidR="005D63E0" w:rsidRPr="0000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74999"/>
    <w:multiLevelType w:val="hybridMultilevel"/>
    <w:tmpl w:val="D5A80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73117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7D"/>
    <w:rsid w:val="0000677D"/>
    <w:rsid w:val="005D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B7CA"/>
  <w15:chartTrackingRefBased/>
  <w15:docId w15:val="{13121C59-0CE1-4A79-A809-D5A9F9BC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77D"/>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Piersol</dc:creator>
  <cp:keywords/>
  <dc:description/>
  <cp:lastModifiedBy>Ryan Piersol</cp:lastModifiedBy>
  <cp:revision>1</cp:revision>
  <dcterms:created xsi:type="dcterms:W3CDTF">2023-01-24T17:15:00Z</dcterms:created>
  <dcterms:modified xsi:type="dcterms:W3CDTF">2023-01-24T17:16:00Z</dcterms:modified>
</cp:coreProperties>
</file>